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060" w:type="dxa"/>
        <w:tblInd w:w="-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1131"/>
        <w:gridCol w:w="849"/>
        <w:gridCol w:w="3366"/>
        <w:gridCol w:w="6245"/>
        <w:gridCol w:w="1010"/>
        <w:gridCol w:w="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2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bidi="ar"/>
              </w:rPr>
              <w:t>市国投公司所属公司公开招聘工作人员岗位计划表</w:t>
            </w:r>
            <w:bookmarkEnd w:id="0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岗位编号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部门/子公司</w:t>
            </w:r>
          </w:p>
        </w:tc>
        <w:tc>
          <w:tcPr>
            <w:tcW w:w="12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招聘情况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岗位职责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招聘条件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 方式</w:t>
            </w:r>
          </w:p>
        </w:tc>
        <w:tc>
          <w:tcPr>
            <w:tcW w:w="8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001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嘉兴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产权公司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业务管理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负责公司交易平台系统操作、现场管理；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负责受理、回复客户咨询工作等；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负责跟踪并推进项目交易进程；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负责公司业务拓展与创新等；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完成领导交办的其他工作。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1.学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历：本科及以上学历，工程管理、交通工程、市政工程、土木工程、工程造价专业；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.年龄：198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月1日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highlight w:val="none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5年以上招标管理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国有资产交易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相关工作经历（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截止时间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日）；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4.岗位要求：具有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较强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分析解决问题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能力、沟通能力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人际关系处理能力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和组织协调能力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，服从分配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有较强的责任心、服务意识，熟悉招标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国有资产交易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和相关法律法规知识；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5.具备正常履职的身体条件和健康的心理素质。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+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002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嘉兴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产权公司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风控法务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负责公司各类法律文件的审核与修改，支持和配合各部门运作；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负责建立及持续完善公司法律管理体系及内部规章制度，健全法律风险内部管控;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负责为公司各部门提供法律咨询并出具有效的法律意见建议；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完成领导交办的其他工作。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1.学历：本科及以上学历，法学专业，取得法律职业资格证；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2.年龄：1988年11月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1日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highlight w:val="none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以后出生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3.具有5年以上法务工作经历及独立处理法律案件纠纷等的经历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截止时间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日）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4.岗位要求：具备较强专业能力以及风险防范能力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，服从分配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有较强的责任心、服务意识，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熟悉国家法律法规、公司法、合同法等相关法律知识，以及现代企业管理知识;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5.具备正常履职的身体条件和健康的心理素质。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+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面试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003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嘉兴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产权公司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信息技术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负责公司平台建设、运维、管理、迭代升级等；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负责公司平台系统模块功能开发与运用；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负责公司网络安全工作等；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完成领导交办的其他工作。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学历：本科及以上学历，电子信息类、计算机类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.年龄：198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月1日</w:t>
            </w:r>
            <w:r>
              <w:rPr>
                <w:rFonts w:hint="default" w:ascii="仿宋_GB2312" w:hAnsi="仿宋_GB2312" w:eastAsia="仿宋_GB2312" w:cs="仿宋_GB2312"/>
                <w:sz w:val="22"/>
                <w:szCs w:val="22"/>
                <w:highlight w:val="none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以后出生；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3.具有5年以上信息技术管理、信息化平台建设等相关工作经历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截止时间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月3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日）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4.岗位要求：具备较强专业能力以及风险防范能力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，服从分配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有较强的责任心、服务意识，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熟悉招投标、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产权交易等平台系统各模块功能、流程及系统集成，熟悉网络安全工作和相关法律法规知识;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5.具备正常履职的身体条件和健康的心理素质。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+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面试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B69FF"/>
    <w:rsid w:val="00814286"/>
    <w:rsid w:val="04F5112A"/>
    <w:rsid w:val="1016622B"/>
    <w:rsid w:val="1D841CD8"/>
    <w:rsid w:val="1E9D6AC6"/>
    <w:rsid w:val="25614100"/>
    <w:rsid w:val="276B6532"/>
    <w:rsid w:val="2C86207B"/>
    <w:rsid w:val="30EC40A7"/>
    <w:rsid w:val="3C142F02"/>
    <w:rsid w:val="3E741BD1"/>
    <w:rsid w:val="408218F3"/>
    <w:rsid w:val="43AE6177"/>
    <w:rsid w:val="46997655"/>
    <w:rsid w:val="509854FE"/>
    <w:rsid w:val="693D6FF3"/>
    <w:rsid w:val="79A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spacing w:after="120" w:line="240" w:lineRule="auto"/>
      <w:ind w:firstLine="420" w:firstLineChars="100"/>
      <w:jc w:val="both"/>
    </w:pPr>
    <w:rPr>
      <w:rFonts w:eastAsia="仿宋_GB2312" w:asciiTheme="minorHAnsi" w:hAnsiTheme="minorHAnsi" w:cstheme="minorBidi"/>
      <w:sz w:val="28"/>
      <w:szCs w:val="28"/>
    </w:rPr>
  </w:style>
  <w:style w:type="paragraph" w:styleId="3">
    <w:name w:val="Body Text"/>
    <w:basedOn w:val="1"/>
    <w:qFormat/>
    <w:uiPriority w:val="0"/>
    <w:pPr>
      <w:spacing w:line="0" w:lineRule="atLeast"/>
      <w:jc w:val="center"/>
    </w:pPr>
    <w:rPr>
      <w:rFonts w:ascii="Times New Roman" w:eastAsia="华文新魏"/>
      <w:sz w:val="36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2023-11-23T08:14:00Z</dcterms:created>
  <dc:creator>钱凤玲</dc:creator>
  <cp:lastModifiedBy>钱凤玲</cp:lastModifiedBy>
  <dcterms:modified xsi:type="dcterms:W3CDTF">2023-11-23T08:15:24Z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EFD17E18FC6D4F46BF62056E41C166D6</vt:lpwstr>
  </property>
</Properties>
</file>